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1C2" w:rsidRDefault="00C501C2" w:rsidP="00C501C2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№05.  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определению объема работ по расчистке от ДКР трассы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C501C2" w:rsidRDefault="00C501C2" w:rsidP="00C501C2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д.40, офис 94.</w:t>
      </w:r>
    </w:p>
    <w:p w:rsidR="00C501C2" w:rsidRDefault="00C501C2" w:rsidP="00C501C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>
        <w:rPr>
          <w:sz w:val="28"/>
          <w:szCs w:val="28"/>
        </w:rPr>
        <w:t>по  определению</w:t>
      </w:r>
      <w:proofErr w:type="gramEnd"/>
      <w:r>
        <w:rPr>
          <w:sz w:val="28"/>
          <w:szCs w:val="28"/>
        </w:rPr>
        <w:t xml:space="preserve"> объема работ по расчистке от ДКР трассы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 период 2021 года. </w:t>
      </w:r>
    </w:p>
    <w:p w:rsidR="00C501C2" w:rsidRDefault="00C501C2" w:rsidP="00C50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501C2" w:rsidRDefault="00C501C2" w:rsidP="00C50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определению объема работ по расчистке от ДКР трассы </w:t>
      </w:r>
      <w:proofErr w:type="gramStart"/>
      <w:r>
        <w:rPr>
          <w:b/>
          <w:sz w:val="28"/>
          <w:szCs w:val="28"/>
        </w:rPr>
        <w:t>ВЛ  110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2021 году.</w:t>
      </w:r>
    </w:p>
    <w:p w:rsidR="00C501C2" w:rsidRDefault="00C501C2" w:rsidP="00387DD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Работы выполняются с учетом требований: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DD4">
        <w:rPr>
          <w:rFonts w:ascii="Times New Roman" w:hAnsi="Times New Roman"/>
          <w:sz w:val="24"/>
          <w:szCs w:val="24"/>
        </w:rPr>
        <w:t>- Постановления Правительства РФ от 24.02.2009 г. № 160 «О порядке установления</w:t>
      </w:r>
      <w:r>
        <w:rPr>
          <w:rFonts w:ascii="Times New Roman" w:hAnsi="Times New Roman"/>
          <w:sz w:val="24"/>
          <w:szCs w:val="24"/>
        </w:rPr>
        <w:t xml:space="preserve"> охранных зон объектов электросетевого хозяйства и особых условий использования земельных участков, расположенных в границах таких зон» (с изменениями на 21 декабря 2018 года);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использования лесов для строительства, реконструкции, эксплуатации линейных объектов, утвержденных (Приказ Министерства природных ресурсов и экологии РФ от 10 июля 2020 г № 434);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по охране труда в лесозаготовительном, деревообрабатывающем производствах и при выполнении лесохозяйственных работ (Приказ Минтруда и социальной защиты от 23 сентября 2020г. №644н)</w:t>
      </w:r>
      <w:r>
        <w:rPr>
          <w:rFonts w:ascii="Times New Roman" w:hAnsi="Times New Roman"/>
          <w:sz w:val="24"/>
          <w:szCs w:val="24"/>
        </w:rPr>
        <w:t>;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по охране труда при эксплуатации электроустановок (утв. Приказом Минтруда и социальной защиты РФ от 15.12.2020 года №903н);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(РД 34.20.504-94);</w:t>
      </w:r>
    </w:p>
    <w:p w:rsidR="00387DD4" w:rsidRPr="00387DD4" w:rsidRDefault="00387DD4" w:rsidP="00387DD4">
      <w:pPr>
        <w:pStyle w:val="1"/>
        <w:numPr>
          <w:ilvl w:val="0"/>
          <w:numId w:val="1"/>
        </w:numPr>
        <w:shd w:val="clear" w:color="auto" w:fill="FFFFFF"/>
        <w:spacing w:before="0"/>
        <w:jc w:val="both"/>
        <w:textAlignment w:val="baseline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DD4">
        <w:rPr>
          <w:color w:val="auto"/>
          <w:sz w:val="24"/>
          <w:szCs w:val="24"/>
        </w:rPr>
        <w:t xml:space="preserve">- </w:t>
      </w:r>
      <w:r w:rsidRPr="00387DD4">
        <w:rPr>
          <w:b/>
          <w:color w:val="auto"/>
          <w:spacing w:val="2"/>
          <w:sz w:val="24"/>
          <w:szCs w:val="24"/>
        </w:rPr>
        <w:t>Наставлений по отводу и таксации лесосек в лесах Российской Федерации (утвержденных Приказом Федеральной службы Лесного хозяйства России от 15 июня 1993 г. № 155);</w:t>
      </w:r>
    </w:p>
    <w:p w:rsidR="00387DD4" w:rsidRPr="00387DD4" w:rsidRDefault="00387DD4" w:rsidP="00387DD4">
      <w:pPr>
        <w:pStyle w:val="a4"/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 w:rsidRPr="00387DD4">
        <w:rPr>
          <w:bCs/>
          <w:kern w:val="36"/>
        </w:rPr>
        <w:t xml:space="preserve">- </w:t>
      </w:r>
      <w:r>
        <w:t>Межотраслевых норм</w:t>
      </w:r>
      <w:r w:rsidRPr="00387DD4">
        <w:rPr>
          <w:bCs/>
          <w:kern w:val="36"/>
        </w:rPr>
        <w:t xml:space="preserve"> выработки, времени и нормативов численности на подготовительные и вспомогательные работы в лесозаготовительном производстве</w:t>
      </w:r>
      <w:r>
        <w:t xml:space="preserve"> (утвержденных Постановлением Минтруда РФ от 21 апреля 1993 г. № 90</w:t>
      </w:r>
      <w:r w:rsidRPr="00387DD4">
        <w:rPr>
          <w:sz w:val="20"/>
          <w:szCs w:val="20"/>
        </w:rPr>
        <w:t>);</w:t>
      </w:r>
    </w:p>
    <w:p w:rsidR="00387DD4" w:rsidRPr="00387DD4" w:rsidRDefault="00387DD4" w:rsidP="00387DD4">
      <w:pPr>
        <w:pStyle w:val="a4"/>
        <w:numPr>
          <w:ilvl w:val="0"/>
          <w:numId w:val="1"/>
        </w:numPr>
        <w:shd w:val="clear" w:color="auto" w:fill="FFFFFF"/>
        <w:jc w:val="both"/>
        <w:rPr>
          <w:spacing w:val="2"/>
        </w:rPr>
      </w:pPr>
      <w:r w:rsidRPr="00387DD4">
        <w:rPr>
          <w:spacing w:val="2"/>
        </w:rPr>
        <w:t>- Лесного кодекса Российской Федерации № 200 – ФЗ от 04.12.2006 г. (с изменениями на 09 марта 2021 года).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Отвод лесного участка выполнять до величины охранной зоны ВЛ, установленной Постановлением Правительства РФ от 24.02.2009 г. № 160 (с изменениями на 21 декабря 2018 года).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Подрядчик должен обеспечить выполнение необходимых мероприятий по технике безопасности, пожарной безопасности, охране окружающей среды.</w:t>
      </w:r>
    </w:p>
    <w:p w:rsidR="00387DD4" w:rsidRDefault="00387DD4" w:rsidP="00387DD4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ведомость участков ВЛ, подлежащих расчистке от древесно-кустарниковой растительности, по всей линии с указанием: наименования пролетов ВЛ, площади участка, густоты поросли.</w:t>
      </w:r>
    </w:p>
    <w:p w:rsidR="00387DD4" w:rsidRPr="003F26A1" w:rsidRDefault="00387DD4" w:rsidP="003F26A1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фотографии всех пролетов ВЛ, подлежащих расчистке от древесно-кустарниковой растительности, согласно ведомости участков ВЛ, подлежащих расчистке (</w:t>
      </w:r>
      <w:r w:rsidR="003F26A1">
        <w:rPr>
          <w:rFonts w:ascii="Times New Roman" w:hAnsi="Times New Roman"/>
          <w:sz w:val="24"/>
          <w:szCs w:val="24"/>
        </w:rPr>
        <w:t>2-3 фотографии на один пролет).</w:t>
      </w:r>
    </w:p>
    <w:p w:rsidR="00C501C2" w:rsidRDefault="003F26A1" w:rsidP="00387DD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26A1">
        <w:rPr>
          <w:rFonts w:ascii="Times New Roman" w:hAnsi="Times New Roman"/>
          <w:sz w:val="28"/>
          <w:szCs w:val="28"/>
        </w:rPr>
        <w:lastRenderedPageBreak/>
        <w:t>14</w:t>
      </w:r>
      <w:r w:rsidR="00387DD4" w:rsidRPr="003F26A1">
        <w:rPr>
          <w:rFonts w:ascii="Times New Roman" w:hAnsi="Times New Roman"/>
          <w:sz w:val="28"/>
          <w:szCs w:val="28"/>
        </w:rPr>
        <w:t xml:space="preserve">. </w:t>
      </w:r>
      <w:r w:rsidR="00C501C2" w:rsidRPr="003F26A1"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 w:rsidR="00C501C2" w:rsidRPr="003F26A1">
        <w:rPr>
          <w:rFonts w:ascii="Times New Roman" w:hAnsi="Times New Roman"/>
          <w:sz w:val="28"/>
          <w:szCs w:val="28"/>
        </w:rPr>
        <w:t xml:space="preserve">осуществляет  </w:t>
      </w:r>
      <w:r w:rsidR="00B61071">
        <w:rPr>
          <w:rFonts w:ascii="Times New Roman" w:hAnsi="Times New Roman"/>
          <w:sz w:val="28"/>
          <w:szCs w:val="28"/>
        </w:rPr>
        <w:t>объем</w:t>
      </w:r>
      <w:bookmarkStart w:id="0" w:name="_GoBack"/>
      <w:bookmarkEnd w:id="0"/>
      <w:proofErr w:type="gramEnd"/>
      <w:r w:rsidR="00C501C2" w:rsidRPr="003F26A1">
        <w:rPr>
          <w:rFonts w:ascii="Times New Roman" w:hAnsi="Times New Roman"/>
          <w:sz w:val="28"/>
          <w:szCs w:val="28"/>
        </w:rPr>
        <w:t xml:space="preserve"> работ, </w:t>
      </w:r>
      <w:r w:rsidR="00C501C2">
        <w:rPr>
          <w:rFonts w:ascii="Times New Roman" w:hAnsi="Times New Roman"/>
          <w:sz w:val="28"/>
          <w:szCs w:val="28"/>
        </w:rPr>
        <w:t xml:space="preserve">необходимый для </w:t>
      </w:r>
      <w:r>
        <w:rPr>
          <w:rFonts w:ascii="Times New Roman" w:hAnsi="Times New Roman"/>
          <w:sz w:val="28"/>
          <w:szCs w:val="28"/>
        </w:rPr>
        <w:t xml:space="preserve">определения работ </w:t>
      </w:r>
      <w:r w:rsidR="00C501C2">
        <w:rPr>
          <w:rFonts w:ascii="Times New Roman" w:hAnsi="Times New Roman"/>
          <w:sz w:val="28"/>
          <w:szCs w:val="28"/>
        </w:rPr>
        <w:t>расчистке от ДКР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C501C2" w:rsidRDefault="00C501C2" w:rsidP="00B6107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C501C2" w:rsidRPr="003F26A1" w:rsidRDefault="00B61071" w:rsidP="00B6107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</w:t>
      </w:r>
      <w:r w:rsidR="00C501C2"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</w:t>
      </w:r>
      <w:r w:rsidR="003F26A1">
        <w:rPr>
          <w:rFonts w:ascii="Times New Roman" w:hAnsi="Times New Roman"/>
          <w:sz w:val="28"/>
          <w:szCs w:val="28"/>
        </w:rPr>
        <w:t>ндарным планом проведения работ</w:t>
      </w:r>
    </w:p>
    <w:p w:rsidR="00C501C2" w:rsidRDefault="00B61071" w:rsidP="00B6107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</w:t>
      </w:r>
      <w:r w:rsidR="00C501C2"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C501C2" w:rsidRDefault="00B61071" w:rsidP="00B6107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14.3</w:t>
      </w:r>
      <w:r w:rsidR="00C501C2">
        <w:rPr>
          <w:rFonts w:ascii="Times New Roman" w:hAnsi="Times New Roman"/>
          <w:sz w:val="28"/>
          <w:szCs w:val="28"/>
        </w:rPr>
        <w:t>Сроки выполнения работ:</w:t>
      </w:r>
    </w:p>
    <w:p w:rsidR="00C501C2" w:rsidRDefault="00C501C2" w:rsidP="00C501C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C501C2" w:rsidRDefault="00C501C2" w:rsidP="00C501C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договора.</w:t>
      </w:r>
    </w:p>
    <w:p w:rsidR="00C501C2" w:rsidRDefault="00C501C2" w:rsidP="00C501C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01C2" w:rsidRDefault="00C501C2" w:rsidP="00C501C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01C2" w:rsidRDefault="00C501C2" w:rsidP="00C501C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01C2" w:rsidRDefault="00C501C2" w:rsidP="00C501C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01C2" w:rsidRDefault="00C501C2" w:rsidP="00B61071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C501C2" w:rsidTr="00C501C2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одной цепи ВЛ, км</w:t>
            </w:r>
          </w:p>
        </w:tc>
      </w:tr>
      <w:tr w:rsidR="00C501C2" w:rsidTr="00C501C2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 А,Б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C2" w:rsidRDefault="00C501C2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C501C2" w:rsidRDefault="00C501C2" w:rsidP="00C501C2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501C2" w:rsidRDefault="00C501C2" w:rsidP="00C501C2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C501C2" w:rsidRDefault="00C501C2" w:rsidP="00C501C2">
      <w:pPr>
        <w:rPr>
          <w:sz w:val="28"/>
          <w:szCs w:val="28"/>
        </w:rPr>
      </w:pPr>
      <w:r>
        <w:rPr>
          <w:sz w:val="28"/>
          <w:szCs w:val="28"/>
        </w:rPr>
        <w:t xml:space="preserve">Предложения принимаются до 17.00 (местное время), 15.00 (МСК), </w:t>
      </w:r>
      <w:r w:rsidRPr="00C501C2">
        <w:rPr>
          <w:b/>
          <w:sz w:val="28"/>
          <w:szCs w:val="28"/>
        </w:rPr>
        <w:t>16.06.2021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C501C2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C501C2" w:rsidRDefault="00C501C2" w:rsidP="00C501C2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Данный запрос предложений не является извещением о проведении торгов, представляет собой приглашение делать оферты - п.1 ст. 437 ГК РФ, а не </w:t>
      </w:r>
      <w:r>
        <w:rPr>
          <w:sz w:val="28"/>
          <w:szCs w:val="28"/>
        </w:rPr>
        <w:lastRenderedPageBreak/>
        <w:t>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501C2" w:rsidRDefault="00C501C2" w:rsidP="00C501C2">
      <w:pPr>
        <w:rPr>
          <w:sz w:val="28"/>
          <w:szCs w:val="28"/>
        </w:rPr>
      </w:pPr>
    </w:p>
    <w:p w:rsidR="00C501C2" w:rsidRDefault="00C501C2" w:rsidP="00C501C2">
      <w:pPr>
        <w:pStyle w:val="a3"/>
        <w:jc w:val="both"/>
        <w:rPr>
          <w:sz w:val="28"/>
          <w:szCs w:val="28"/>
        </w:rPr>
      </w:pPr>
    </w:p>
    <w:p w:rsidR="00C501C2" w:rsidRDefault="00C501C2" w:rsidP="00C501C2"/>
    <w:p w:rsidR="00FB049E" w:rsidRDefault="00FB049E"/>
    <w:sectPr w:rsidR="00FB049E" w:rsidSect="00C501C2">
      <w:pgSz w:w="11906" w:h="16838"/>
      <w:pgMar w:top="79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D1976"/>
    <w:multiLevelType w:val="hybridMultilevel"/>
    <w:tmpl w:val="0BFAD0A8"/>
    <w:lvl w:ilvl="0" w:tplc="9450553A">
      <w:start w:val="15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81868B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C2"/>
    <w:rsid w:val="00387DD4"/>
    <w:rsid w:val="003F26A1"/>
    <w:rsid w:val="00B61071"/>
    <w:rsid w:val="00C501C2"/>
    <w:rsid w:val="00F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1631B6"/>
  <w15:chartTrackingRefBased/>
  <w15:docId w15:val="{F334D26A-F505-4E75-B6E8-630DF4FF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7D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501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501C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C501C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501C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87D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31">
    <w:name w:val="Абзац списка3"/>
    <w:basedOn w:val="a"/>
    <w:rsid w:val="00387DD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38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2021-06-01T09:10:00Z</dcterms:created>
  <dcterms:modified xsi:type="dcterms:W3CDTF">2021-06-03T12:38:00Z</dcterms:modified>
</cp:coreProperties>
</file>